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ascii="黑体" w:hAnsi="黑体" w:eastAsia="黑体"/>
          <w:b/>
          <w:bCs/>
          <w:sz w:val="32"/>
          <w:szCs w:val="32"/>
          <w:shd w:val="clear" w:color="auto" w:fill="FFFFFF"/>
        </w:rPr>
        <w:t>河北农业大学经济管理学院20</w:t>
      </w:r>
      <w:r>
        <w:rPr>
          <w:rFonts w:hint="eastAsia" w:ascii="黑体" w:hAnsi="黑体" w:eastAsia="黑体"/>
          <w:b/>
          <w:bCs/>
          <w:sz w:val="32"/>
          <w:szCs w:val="32"/>
          <w:shd w:val="clear" w:color="auto" w:fill="FFFFFF"/>
        </w:rPr>
        <w:t>21</w:t>
      </w:r>
      <w:r>
        <w:rPr>
          <w:rFonts w:ascii="黑体" w:hAnsi="黑体" w:eastAsia="黑体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黑体" w:hAnsi="黑体" w:eastAsia="黑体" w:cs="宋体"/>
          <w:sz w:val="32"/>
          <w:szCs w:val="32"/>
        </w:rPr>
        <w:t>硕博连读研究生拟录取名单</w:t>
      </w:r>
      <w:r>
        <w:rPr>
          <w:rFonts w:ascii="黑体" w:hAnsi="黑体" w:eastAsia="黑体"/>
          <w:b/>
          <w:bCs/>
          <w:sz w:val="32"/>
          <w:szCs w:val="32"/>
          <w:shd w:val="clear" w:color="auto" w:fill="FFFFFF"/>
        </w:rPr>
        <w:t>公示</w:t>
      </w:r>
    </w:p>
    <w:p>
      <w:pPr>
        <w:spacing w:after="0" w:line="500" w:lineRule="atLeas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根据《河北农业大学硕博连读生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选拔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工作暂行办法（校研字〔2017〕13号）》、《河北农业大学2021年攻读博士学位研究生招生简章》和《河北农业大学2021年硕博连读生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选拔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工作安排》，我院按照个人申请、学院审核、复试考核等程序实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0"/>
          <w:szCs w:val="30"/>
        </w:rPr>
        <w:t>施选拔工作，经学院研究，现将经济管理学院2021年硕博连读研究生拟录取名单公示如下：</w:t>
      </w:r>
    </w:p>
    <w:tbl>
      <w:tblPr>
        <w:tblStyle w:val="2"/>
        <w:tblW w:w="144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984"/>
        <w:gridCol w:w="1133"/>
        <w:gridCol w:w="2269"/>
        <w:gridCol w:w="2552"/>
        <w:gridCol w:w="1559"/>
        <w:gridCol w:w="1701"/>
        <w:gridCol w:w="992"/>
        <w:gridCol w:w="1427"/>
      </w:tblGrid>
      <w:tr>
        <w:trPr>
          <w:trHeight w:val="1185" w:hRule="atLeast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经济管理学院2021年硕博连读研究生拟录取名单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拟录取专业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复试成绩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录取类别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20192010010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高一丹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农林经济管理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农村与区域发展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宗义湘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94.76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非定向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20192010007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王聪聪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农林经济管理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农村与区域发展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王俊芹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93.92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非定向</w:t>
            </w:r>
          </w:p>
        </w:tc>
      </w:tr>
    </w:tbl>
    <w:p>
      <w:pPr>
        <w:spacing w:line="220" w:lineRule="atLeast"/>
        <w:rPr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500" w:lineRule="atLeast"/>
        <w:ind w:firstLine="600" w:firstLineChars="200"/>
        <w:rPr>
          <w:rFonts w:ascii="仿宋" w:hAnsi="仿宋" w:eastAsia="仿宋" w:cs="宋体"/>
          <w:color w:val="3D3D3D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公示期自即日起3个工作日。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公示期间如有异议，可以实名方式向河北农业大学经济管理学院研究生</w:t>
      </w:r>
      <w:r>
        <w:rPr>
          <w:rFonts w:hint="eastAsia" w:ascii="仿宋" w:hAnsi="仿宋" w:eastAsia="仿宋" w:cs="宋体"/>
          <w:sz w:val="30"/>
          <w:szCs w:val="30"/>
        </w:rPr>
        <w:t>招生工作领导小组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反映意见或举报问题，以便及时核实和反馈。</w:t>
      </w:r>
    </w:p>
    <w:p>
      <w:pPr>
        <w:shd w:val="clear" w:color="auto" w:fill="FFFFFF"/>
        <w:adjustRightInd/>
        <w:snapToGrid/>
        <w:spacing w:after="0" w:line="500" w:lineRule="atLeast"/>
        <w:ind w:firstLine="640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联系电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话：0312-7528661。</w:t>
      </w:r>
    </w:p>
    <w:p>
      <w:pPr>
        <w:shd w:val="clear" w:color="auto" w:fill="FFFFFF"/>
        <w:adjustRightInd/>
        <w:snapToGrid/>
        <w:spacing w:after="0" w:line="400" w:lineRule="atLeast"/>
        <w:ind w:firstLine="640"/>
        <w:jc w:val="right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z w:val="30"/>
          <w:szCs w:val="30"/>
        </w:rPr>
        <w:t xml:space="preserve">                  </w:t>
      </w:r>
    </w:p>
    <w:p>
      <w:pPr>
        <w:shd w:val="clear" w:color="auto" w:fill="FFFFFF"/>
        <w:adjustRightInd/>
        <w:snapToGrid/>
        <w:spacing w:after="0" w:line="400" w:lineRule="atLeast"/>
        <w:ind w:right="300" w:firstLine="640"/>
        <w:jc w:val="right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z w:val="30"/>
          <w:szCs w:val="30"/>
        </w:rPr>
        <w:t>河北农业大学经济管理学院</w:t>
      </w:r>
    </w:p>
    <w:p>
      <w:pPr>
        <w:shd w:val="clear" w:color="auto" w:fill="FFFFFF"/>
        <w:wordWrap w:val="0"/>
        <w:adjustRightInd/>
        <w:snapToGrid/>
        <w:spacing w:after="0" w:line="400" w:lineRule="atLeast"/>
        <w:ind w:firstLine="3900" w:firstLineChars="1300"/>
        <w:jc w:val="right"/>
        <w:rPr>
          <w:rFonts w:ascii="仿宋" w:hAnsi="仿宋" w:eastAsia="仿宋" w:cs="宋体"/>
          <w:color w:val="3D3D3D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z w:val="30"/>
          <w:szCs w:val="30"/>
        </w:rPr>
        <w:t xml:space="preserve">     2020年11月23日</w:t>
      </w:r>
      <w:r>
        <w:rPr>
          <w:rFonts w:hint="eastAsia" w:ascii="宋体" w:hAnsi="宋体" w:eastAsia="仿宋" w:cs="宋体"/>
          <w:color w:val="333333"/>
          <w:sz w:val="30"/>
          <w:szCs w:val="30"/>
        </w:rPr>
        <w:t>   </w:t>
      </w:r>
    </w:p>
    <w:sectPr>
      <w:pgSz w:w="16838" w:h="11906" w:orient="landscape"/>
      <w:pgMar w:top="1701" w:right="1440" w:bottom="170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A757A"/>
    <w:rsid w:val="001F6EE0"/>
    <w:rsid w:val="00323B43"/>
    <w:rsid w:val="00336C77"/>
    <w:rsid w:val="0039774E"/>
    <w:rsid w:val="003D37D8"/>
    <w:rsid w:val="004127CA"/>
    <w:rsid w:val="00426133"/>
    <w:rsid w:val="004358AB"/>
    <w:rsid w:val="004A46AE"/>
    <w:rsid w:val="005D2C54"/>
    <w:rsid w:val="006B0E97"/>
    <w:rsid w:val="0070272B"/>
    <w:rsid w:val="007D0C98"/>
    <w:rsid w:val="008B7726"/>
    <w:rsid w:val="008E5A08"/>
    <w:rsid w:val="00A035CF"/>
    <w:rsid w:val="00D31D50"/>
    <w:rsid w:val="00E850E4"/>
    <w:rsid w:val="279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33</TotalTime>
  <ScaleCrop>false</ScaleCrop>
  <LinksUpToDate>false</LinksUpToDate>
  <CharactersWithSpaces>493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WPS_137710120</cp:lastModifiedBy>
  <dcterms:modified xsi:type="dcterms:W3CDTF">2020-11-23T01:33:33Z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